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4" w:rsidRDefault="00E57134" w:rsidP="00E57134">
      <w:pPr>
        <w:spacing w:after="0"/>
        <w:jc w:val="center"/>
      </w:pPr>
      <w:r w:rsidRPr="00E57134">
        <w:rPr>
          <w:b/>
          <w:bCs/>
        </w:rPr>
        <w:t>Материально-техническое обеспечение учебных кабинетов</w:t>
      </w:r>
      <w:r>
        <w:t>.</w:t>
      </w:r>
    </w:p>
    <w:p w:rsidR="00E57134" w:rsidRDefault="00E57134" w:rsidP="00E57134">
      <w:pPr>
        <w:spacing w:after="0"/>
        <w:jc w:val="center"/>
      </w:pPr>
    </w:p>
    <w:p w:rsidR="00E57134" w:rsidRDefault="00E57134" w:rsidP="00E57134">
      <w:pPr>
        <w:spacing w:after="0"/>
        <w:ind w:firstLine="851"/>
        <w:jc w:val="both"/>
      </w:pPr>
      <w:r>
        <w:t xml:space="preserve">Материально-техническое обеспечение реализации ОПОП отвечает не только общим требованиям, определенным в ФГОС СПО по 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</w:t>
      </w:r>
    </w:p>
    <w:p w:rsidR="00E57134" w:rsidRDefault="00E57134" w:rsidP="00E57134">
      <w:pPr>
        <w:spacing w:after="0"/>
        <w:ind w:firstLine="851"/>
        <w:jc w:val="both"/>
      </w:pPr>
      <w:r>
        <w:t xml:space="preserve">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возможностями здоровья отражена специфика требований к доступной среде, в том числе: </w:t>
      </w:r>
    </w:p>
    <w:p w:rsidR="00E57134" w:rsidRDefault="00E57134" w:rsidP="00E57134">
      <w:pPr>
        <w:spacing w:after="0"/>
        <w:ind w:firstLine="851"/>
        <w:jc w:val="both"/>
      </w:pPr>
      <w:r>
        <w:t xml:space="preserve">- организации безбарьерной архитектурной среды; </w:t>
      </w:r>
    </w:p>
    <w:p w:rsidR="00E57134" w:rsidRDefault="00E57134" w:rsidP="00E57134">
      <w:pPr>
        <w:spacing w:after="0"/>
        <w:ind w:firstLine="851"/>
        <w:jc w:val="both"/>
      </w:pPr>
      <w:r>
        <w:t xml:space="preserve">- организации рабочего места обучающегося; </w:t>
      </w:r>
    </w:p>
    <w:p w:rsidR="00E57134" w:rsidRDefault="00E57134" w:rsidP="00E57134">
      <w:pPr>
        <w:spacing w:after="0"/>
        <w:ind w:firstLine="851"/>
        <w:jc w:val="both"/>
      </w:pPr>
      <w:r>
        <w:t xml:space="preserve">- техническим и программным средствам общего и специального назначения. </w:t>
      </w:r>
    </w:p>
    <w:p w:rsidR="00E57134" w:rsidRDefault="00E57134" w:rsidP="00E57134">
      <w:pPr>
        <w:spacing w:after="0"/>
        <w:ind w:firstLine="851"/>
        <w:jc w:val="both"/>
      </w:pPr>
      <w:r>
        <w:t xml:space="preserve">Учебные помещения оснащены современным оборудованием и учебными местами с техническими средствами обучения для обучающихся с различными видами ограничений здоровья. </w:t>
      </w:r>
    </w:p>
    <w:p w:rsidR="00E57134" w:rsidRPr="00B10968" w:rsidRDefault="00E57134" w:rsidP="00E57134">
      <w:pPr>
        <w:spacing w:after="0"/>
        <w:ind w:firstLine="851"/>
        <w:jc w:val="both"/>
      </w:pPr>
      <w:r>
        <w:t xml:space="preserve">В профессиональном образовательном учреждении создана безбарьерная среда, учитывающая потребности следующих категорий инвалидов и лиц с ограниченными возможностями здоровья: с </w:t>
      </w:r>
      <w:r w:rsidRPr="00B10968">
        <w:t>нарушениями зрения, нарушениями слуха</w:t>
      </w:r>
      <w:r w:rsidR="00B10968" w:rsidRPr="00B10968">
        <w:t>.</w:t>
      </w:r>
    </w:p>
    <w:p w:rsidR="00E57134" w:rsidRDefault="00E57134" w:rsidP="00E57134">
      <w:pPr>
        <w:spacing w:after="0"/>
        <w:ind w:firstLine="851"/>
        <w:jc w:val="both"/>
      </w:pPr>
      <w:r>
        <w:t xml:space="preserve">Это включает обеспечение доступности, прилегающей к территории,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здоровья. </w:t>
      </w:r>
    </w:p>
    <w:p w:rsidR="00E57134" w:rsidRDefault="00E57134" w:rsidP="00E57134">
      <w:pPr>
        <w:spacing w:after="0"/>
        <w:ind w:firstLine="851"/>
        <w:jc w:val="both"/>
      </w:pPr>
      <w:r>
        <w:t xml:space="preserve">Предусмотрено оборудование специальных учебных мест в лекционных аудиториях, кабинетах для практических занятий, учебных мастерских, библиотеке и иных помещениях для обучающихся инвалидов и обучающихся с ограниченными возможностями здоровья. В каждом помещении, где обучаются инвалиды и лица с ограниченными возможностями здоровья, предусмотрено соответствующее количество мест для таких обучающихся. </w:t>
      </w:r>
    </w:p>
    <w:p w:rsidR="00E57134" w:rsidRDefault="00E57134" w:rsidP="00E57134">
      <w:pPr>
        <w:spacing w:after="0"/>
        <w:ind w:firstLine="851"/>
        <w:jc w:val="both"/>
      </w:pPr>
      <w:r>
        <w:t xml:space="preserve">Учебная аудитория, в которой обучаются лица с нарушением слуха, оборудована мультимедийной системой и специализированной аудиосистемой. </w:t>
      </w:r>
    </w:p>
    <w:p w:rsidR="00E57134" w:rsidRDefault="00E57134" w:rsidP="00E57134">
      <w:pPr>
        <w:spacing w:after="0"/>
        <w:ind w:firstLine="851"/>
        <w:jc w:val="both"/>
      </w:pPr>
      <w:r>
        <w:t>Обучение лиц с нарушениями слуха предполагает использование мультимедийных средств и других технических средств приема-передачи учебной информации в доступных формах. Для слабовидящих обучающихся в лекционных и учебных аудиториях предусмотрена возможность просмотра удаленных объектов (например, текста на доске или слайда на экране) при помощи видео</w:t>
      </w:r>
      <w:r w:rsidR="00094C66">
        <w:t xml:space="preserve"> </w:t>
      </w:r>
      <w:r>
        <w:t xml:space="preserve">увеличителей для удаленного просмотра. </w:t>
      </w:r>
    </w:p>
    <w:p w:rsidR="00E57134" w:rsidRDefault="00E57134" w:rsidP="00E57134">
      <w:pPr>
        <w:spacing w:after="0"/>
        <w:ind w:firstLine="851"/>
        <w:jc w:val="both"/>
      </w:pPr>
      <w:r>
        <w:t>Обучение лиц с нарушениями зрения предполагает использование электронных луп, программ не</w:t>
      </w:r>
      <w:r w:rsidR="00094C66">
        <w:t xml:space="preserve"> </w:t>
      </w:r>
      <w:r>
        <w:t xml:space="preserve">визуального доступа к информации, </w:t>
      </w:r>
      <w:r>
        <w:lastRenderedPageBreak/>
        <w:t xml:space="preserve">программ-синтезаторов речи и других технических средств приема-передачи учебной информации в доступных формах. </w:t>
      </w:r>
    </w:p>
    <w:p w:rsidR="00E57134" w:rsidRDefault="00E57134" w:rsidP="00E57134">
      <w:pPr>
        <w:spacing w:after="0"/>
        <w:ind w:firstLine="851"/>
        <w:jc w:val="both"/>
      </w:pPr>
    </w:p>
    <w:tbl>
      <w:tblPr>
        <w:tblStyle w:val="a3"/>
        <w:tblW w:w="9493" w:type="dxa"/>
        <w:tblLook w:val="04A0"/>
      </w:tblPr>
      <w:tblGrid>
        <w:gridCol w:w="1845"/>
        <w:gridCol w:w="7648"/>
      </w:tblGrid>
      <w:tr w:rsidR="002E6B13" w:rsidTr="00BA2AD5">
        <w:tc>
          <w:tcPr>
            <w:tcW w:w="1845" w:type="dxa"/>
          </w:tcPr>
          <w:p w:rsidR="002E6B13" w:rsidRPr="002E6B13" w:rsidRDefault="002E6B13" w:rsidP="002E6B13">
            <w:pPr>
              <w:jc w:val="center"/>
              <w:rPr>
                <w:b/>
                <w:bCs/>
              </w:rPr>
            </w:pPr>
            <w:r w:rsidRPr="002E6B13">
              <w:rPr>
                <w:b/>
                <w:bCs/>
              </w:rPr>
              <w:t>№ кабинета, лаборатории</w:t>
            </w:r>
          </w:p>
        </w:tc>
        <w:tc>
          <w:tcPr>
            <w:tcW w:w="7648" w:type="dxa"/>
          </w:tcPr>
          <w:p w:rsidR="002E6B13" w:rsidRPr="002E6B13" w:rsidRDefault="002E6B13" w:rsidP="002E6B13">
            <w:pPr>
              <w:jc w:val="center"/>
              <w:rPr>
                <w:b/>
                <w:bCs/>
              </w:rPr>
            </w:pPr>
            <w:r w:rsidRPr="002E6B13">
              <w:rPr>
                <w:b/>
                <w:bCs/>
              </w:rPr>
              <w:t>Наименование кабинета учебной дисциплины, учебной лаборатории</w:t>
            </w:r>
          </w:p>
        </w:tc>
      </w:tr>
      <w:tr w:rsidR="002E6B13" w:rsidTr="00BA2AD5">
        <w:tc>
          <w:tcPr>
            <w:tcW w:w="1845" w:type="dxa"/>
          </w:tcPr>
          <w:p w:rsidR="002E6B13" w:rsidRDefault="00A847CC" w:rsidP="00A847CC">
            <w:pPr>
              <w:jc w:val="center"/>
            </w:pPr>
            <w:r>
              <w:t>09-ЦВ</w:t>
            </w:r>
          </w:p>
        </w:tc>
        <w:tc>
          <w:tcPr>
            <w:tcW w:w="7648" w:type="dxa"/>
          </w:tcPr>
          <w:p w:rsidR="002E6B13" w:rsidRDefault="00AB313B" w:rsidP="00E57134">
            <w:pPr>
              <w:jc w:val="both"/>
            </w:pPr>
            <w:r>
              <w:rPr>
                <w:szCs w:val="28"/>
              </w:rPr>
              <w:t>Кабинет «Т</w:t>
            </w:r>
            <w:r w:rsidRPr="00DC6C3B">
              <w:rPr>
                <w:szCs w:val="28"/>
              </w:rPr>
              <w:t>ехническое обслуживание и ремонт автомобильных двигателей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A847CC" w:rsidP="00A847CC">
            <w:pPr>
              <w:jc w:val="center"/>
            </w:pPr>
            <w:r>
              <w:t>012-ЦВ</w:t>
            </w:r>
          </w:p>
        </w:tc>
        <w:tc>
          <w:tcPr>
            <w:tcW w:w="7648" w:type="dxa"/>
          </w:tcPr>
          <w:p w:rsidR="002E6B13" w:rsidRDefault="00AB313B" w:rsidP="00E57134">
            <w:pPr>
              <w:jc w:val="both"/>
            </w:pPr>
            <w:r>
              <w:t>Кабинет «Т</w:t>
            </w:r>
            <w:r w:rsidRPr="00DC6C3B">
              <w:rPr>
                <w:szCs w:val="28"/>
              </w:rPr>
              <w:t>ранспортное электрооборудование и автоматика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A847CC" w:rsidP="00A847CC">
            <w:pPr>
              <w:jc w:val="center"/>
            </w:pPr>
            <w:r>
              <w:t>014-ЦВ</w:t>
            </w:r>
          </w:p>
        </w:tc>
        <w:tc>
          <w:tcPr>
            <w:tcW w:w="7648" w:type="dxa"/>
          </w:tcPr>
          <w:p w:rsidR="002E6B13" w:rsidRDefault="00AB313B" w:rsidP="00E57134">
            <w:pPr>
              <w:jc w:val="both"/>
            </w:pPr>
            <w:r>
              <w:t>Кабинет «П</w:t>
            </w:r>
            <w:r w:rsidRPr="00DC6C3B">
              <w:rPr>
                <w:szCs w:val="28"/>
              </w:rPr>
              <w:t>утевые машины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695E33" w:rsidP="00A847CC">
            <w:pPr>
              <w:jc w:val="center"/>
            </w:pPr>
            <w:r>
              <w:t>21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«К</w:t>
            </w:r>
            <w:r w:rsidRPr="00DC6C3B">
              <w:rPr>
                <w:szCs w:val="28"/>
              </w:rPr>
              <w:t>онтактная сеть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695E33" w:rsidP="00A847CC">
            <w:pPr>
              <w:jc w:val="center"/>
            </w:pPr>
            <w:r>
              <w:t>24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«Э</w:t>
            </w:r>
            <w:r w:rsidRPr="00DC6C3B">
              <w:rPr>
                <w:szCs w:val="28"/>
              </w:rPr>
              <w:t>лектроснабжение</w:t>
            </w:r>
            <w:r>
              <w:rPr>
                <w:szCs w:val="28"/>
              </w:rPr>
              <w:t>»</w:t>
            </w:r>
          </w:p>
        </w:tc>
      </w:tr>
      <w:tr w:rsidR="00BA2AD5" w:rsidTr="00BA2AD5">
        <w:tc>
          <w:tcPr>
            <w:tcW w:w="1845" w:type="dxa"/>
          </w:tcPr>
          <w:p w:rsidR="00BA2AD5" w:rsidRDefault="00BA2AD5" w:rsidP="00A847CC">
            <w:pPr>
              <w:jc w:val="center"/>
            </w:pPr>
            <w:r>
              <w:t>32</w:t>
            </w:r>
          </w:p>
        </w:tc>
        <w:tc>
          <w:tcPr>
            <w:tcW w:w="7648" w:type="dxa"/>
          </w:tcPr>
          <w:p w:rsidR="00BA2AD5" w:rsidRDefault="00BA2AD5" w:rsidP="00E57134">
            <w:pPr>
              <w:jc w:val="both"/>
            </w:pPr>
            <w:r>
              <w:t>Кабинет «Т</w:t>
            </w:r>
            <w:r w:rsidRPr="00DC6C3B">
              <w:rPr>
                <w:szCs w:val="28"/>
              </w:rPr>
              <w:t>еоретическая эл/механика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695E33" w:rsidP="00A847CC">
            <w:pPr>
              <w:jc w:val="center"/>
            </w:pPr>
            <w:r>
              <w:t>34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«Ч</w:t>
            </w:r>
            <w:r w:rsidRPr="00DC6C3B">
              <w:rPr>
                <w:szCs w:val="28"/>
              </w:rPr>
              <w:t>тение электрических схем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BA2AD5" w:rsidP="00A847CC">
            <w:pPr>
              <w:jc w:val="center"/>
            </w:pPr>
            <w:r>
              <w:t>36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«У</w:t>
            </w:r>
            <w:r w:rsidRPr="00DC6C3B">
              <w:rPr>
                <w:bCs/>
                <w:szCs w:val="28"/>
              </w:rPr>
              <w:t>стройство и техническое обслуживание электрических подстанций</w:t>
            </w:r>
            <w:r>
              <w:rPr>
                <w:bCs/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BA2AD5" w:rsidP="00A847CC">
            <w:pPr>
              <w:jc w:val="center"/>
            </w:pPr>
            <w:r>
              <w:t>109-В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«Ф</w:t>
            </w:r>
            <w:r w:rsidRPr="00DC6C3B">
              <w:rPr>
                <w:szCs w:val="28"/>
              </w:rPr>
              <w:t>изика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BA2AD5" w:rsidP="00A847CC">
            <w:pPr>
              <w:jc w:val="center"/>
            </w:pPr>
            <w:r>
              <w:t>111-В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</w:t>
            </w:r>
            <w:r w:rsidRPr="00DC6C3B">
              <w:rPr>
                <w:szCs w:val="28"/>
              </w:rPr>
              <w:t>ОБЖ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BA2AD5" w:rsidP="00A847CC">
            <w:pPr>
              <w:jc w:val="center"/>
            </w:pPr>
            <w:r>
              <w:t>121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«Э</w:t>
            </w:r>
            <w:r w:rsidRPr="00DC6C3B">
              <w:rPr>
                <w:szCs w:val="28"/>
              </w:rPr>
              <w:t>лектрические измерения/электротехника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BA2AD5" w:rsidP="00A847CC">
            <w:pPr>
              <w:jc w:val="center"/>
            </w:pPr>
            <w:r>
              <w:t>214-В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«Э</w:t>
            </w:r>
            <w:r w:rsidRPr="00DC6C3B">
              <w:rPr>
                <w:szCs w:val="28"/>
              </w:rPr>
              <w:t>кономические науки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BA2AD5" w:rsidP="00A847CC">
            <w:pPr>
              <w:jc w:val="center"/>
            </w:pPr>
            <w:r>
              <w:t>307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«М</w:t>
            </w:r>
            <w:r w:rsidRPr="00DC6C3B">
              <w:rPr>
                <w:szCs w:val="28"/>
              </w:rPr>
              <w:t>атематика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BA2AD5" w:rsidP="00A847CC">
            <w:pPr>
              <w:jc w:val="center"/>
            </w:pPr>
            <w:r>
              <w:t>313-В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«И</w:t>
            </w:r>
            <w:r w:rsidRPr="00DC6C3B">
              <w:rPr>
                <w:szCs w:val="28"/>
              </w:rPr>
              <w:t>нформатика</w:t>
            </w:r>
            <w:r>
              <w:rPr>
                <w:szCs w:val="28"/>
              </w:rPr>
              <w:t>»</w:t>
            </w:r>
          </w:p>
        </w:tc>
      </w:tr>
      <w:tr w:rsidR="002E6B13" w:rsidTr="00BA2AD5">
        <w:tc>
          <w:tcPr>
            <w:tcW w:w="1845" w:type="dxa"/>
          </w:tcPr>
          <w:p w:rsidR="002E6B13" w:rsidRDefault="00BA2AD5" w:rsidP="00A847CC">
            <w:pPr>
              <w:jc w:val="center"/>
            </w:pPr>
            <w:r>
              <w:t>319-В</w:t>
            </w:r>
          </w:p>
        </w:tc>
        <w:tc>
          <w:tcPr>
            <w:tcW w:w="7648" w:type="dxa"/>
          </w:tcPr>
          <w:p w:rsidR="002E6B13" w:rsidRDefault="00BA2AD5" w:rsidP="00E57134">
            <w:pPr>
              <w:jc w:val="both"/>
            </w:pPr>
            <w:r>
              <w:t>Кабинет К</w:t>
            </w:r>
            <w:r w:rsidRPr="00DC6C3B">
              <w:rPr>
                <w:szCs w:val="28"/>
              </w:rPr>
              <w:t>омпьютерные технологии</w:t>
            </w:r>
            <w:r>
              <w:rPr>
                <w:szCs w:val="28"/>
              </w:rPr>
              <w:t>»</w:t>
            </w:r>
          </w:p>
        </w:tc>
      </w:tr>
    </w:tbl>
    <w:p w:rsidR="00E57134" w:rsidRDefault="00E57134" w:rsidP="00E57134">
      <w:pPr>
        <w:spacing w:after="0"/>
        <w:jc w:val="both"/>
      </w:pPr>
    </w:p>
    <w:sectPr w:rsidR="00E5713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22F1"/>
    <w:rsid w:val="000322F1"/>
    <w:rsid w:val="00094C66"/>
    <w:rsid w:val="002E6B13"/>
    <w:rsid w:val="00695E33"/>
    <w:rsid w:val="006C0B77"/>
    <w:rsid w:val="00784372"/>
    <w:rsid w:val="008242FF"/>
    <w:rsid w:val="00870751"/>
    <w:rsid w:val="00922C48"/>
    <w:rsid w:val="00A847CC"/>
    <w:rsid w:val="00AB313B"/>
    <w:rsid w:val="00B10968"/>
    <w:rsid w:val="00B915B7"/>
    <w:rsid w:val="00BA2AD5"/>
    <w:rsid w:val="00E5713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СпециалистОК</cp:lastModifiedBy>
  <cp:revision>4</cp:revision>
  <cp:lastPrinted>2023-05-29T08:04:00Z</cp:lastPrinted>
  <dcterms:created xsi:type="dcterms:W3CDTF">2023-05-29T07:47:00Z</dcterms:created>
  <dcterms:modified xsi:type="dcterms:W3CDTF">2023-05-29T09:53:00Z</dcterms:modified>
</cp:coreProperties>
</file>