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192E" w:rsidRDefault="0098192E" w:rsidP="0098192E">
      <w:pPr>
        <w:spacing w:after="0"/>
        <w:ind w:firstLine="709"/>
        <w:jc w:val="both"/>
        <w:rPr>
          <w:b/>
          <w:bCs/>
        </w:rPr>
      </w:pPr>
      <w:r w:rsidRPr="009562F0">
        <w:rPr>
          <w:b/>
          <w:bCs/>
        </w:rPr>
        <w:t>На какие профессии и специальности СПО можно получить господдержку</w:t>
      </w:r>
    </w:p>
    <w:p w:rsidR="0098192E" w:rsidRDefault="0098192E" w:rsidP="0098192E">
      <w:pPr>
        <w:spacing w:after="0"/>
        <w:ind w:firstLine="709"/>
        <w:jc w:val="both"/>
      </w:pPr>
      <w:r w:rsidRPr="009562F0">
        <w:t>С 1 декабря 2025 года государственная поддержка образовательного кредитования предоставляется не по всем образовательным программам, а по профессиям, специальностям, направлениям подготовки и научным специальностям, включенным в перечень, утвержденный Правительством Российской Федерации. Если выбранная профессия или специальность СПО входит в перечень, обучение по ней может быть оплачено с использованием образовательного кредита с государственной поддержкой при соблюдении иных условий программы. Если программа не входит в перечень, господдержка по образовательному кредиту не предоставляется. Периодичность обновления: при изменении перечня, перед началом приемной кампании, не реже 1 раза в учебный год.</w:t>
      </w:r>
    </w:p>
    <w:p w:rsidR="00E3419D" w:rsidRDefault="00E3419D"/>
    <w:sectPr w:rsidR="00E341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characterSpacingControl w:val="doNotCompress"/>
  <w:compat>
    <w:useFELayout/>
  </w:compat>
  <w:rsids>
    <w:rsidRoot w:val="0098192E"/>
    <w:rsid w:val="0098192E"/>
    <w:rsid w:val="00E341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663</Characters>
  <Application>Microsoft Office Word</Application>
  <DocSecurity>0</DocSecurity>
  <Lines>5</Lines>
  <Paragraphs>1</Paragraphs>
  <ScaleCrop>false</ScaleCrop>
  <Company/>
  <LinksUpToDate>false</LinksUpToDate>
  <CharactersWithSpaces>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СпециалистОК</dc:creator>
  <cp:keywords/>
  <dc:description/>
  <cp:lastModifiedBy>СпециалистОК</cp:lastModifiedBy>
  <cp:revision>2</cp:revision>
  <dcterms:created xsi:type="dcterms:W3CDTF">2026-06-29T08:31:00Z</dcterms:created>
  <dcterms:modified xsi:type="dcterms:W3CDTF">2026-06-29T08:31:00Z</dcterms:modified>
</cp:coreProperties>
</file>